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4B71" w:rsidRDefault="004D4B71" w:rsidP="004D4B71">
      <w:pPr>
        <w:ind w:firstLine="708"/>
        <w:jc w:val="center"/>
        <w:rPr>
          <w:rFonts w:ascii="Calibri Light" w:eastAsia="Times New Roman" w:hAnsi="Calibri Light" w:cs="Arial"/>
          <w:b/>
          <w:sz w:val="28"/>
          <w:szCs w:val="28"/>
          <w:u w:val="single"/>
          <w:lang w:val="es-419"/>
        </w:rPr>
      </w:pPr>
      <w:r w:rsidRPr="00925CCC">
        <w:rPr>
          <w:rFonts w:ascii="Calibri Light" w:eastAsia="Times New Roman" w:hAnsi="Calibri Light" w:cs="Arial"/>
          <w:b/>
          <w:sz w:val="28"/>
          <w:szCs w:val="28"/>
          <w:u w:val="single"/>
          <w:lang w:val="es-419"/>
        </w:rPr>
        <w:t xml:space="preserve">Ficha Técnica </w:t>
      </w:r>
    </w:p>
    <w:p w:rsidR="00715D76" w:rsidRDefault="00715D76" w:rsidP="004D4B71">
      <w:pPr>
        <w:ind w:firstLine="708"/>
        <w:jc w:val="center"/>
        <w:rPr>
          <w:rFonts w:ascii="Calibri Light" w:eastAsia="Times New Roman" w:hAnsi="Calibri Light" w:cs="Arial"/>
          <w:b/>
          <w:sz w:val="28"/>
          <w:szCs w:val="28"/>
          <w:u w:val="single"/>
          <w:lang w:val="es-419"/>
        </w:rPr>
      </w:pPr>
    </w:p>
    <w:p w:rsidR="00715D76" w:rsidRDefault="00715D76" w:rsidP="00715D76">
      <w:pPr>
        <w:rPr>
          <w:lang w:val="es-419"/>
        </w:rPr>
      </w:pPr>
      <w:r w:rsidRPr="000F2904">
        <w:rPr>
          <w:lang w:val="es-419"/>
        </w:rPr>
        <w:t>Lente Intraocular  para Cirugias de oftalmología</w:t>
      </w:r>
    </w:p>
    <w:p w:rsidR="00C81D42" w:rsidRPr="00C81D42" w:rsidRDefault="00C81D42" w:rsidP="00715D76">
      <w:pPr>
        <w:rPr>
          <w:b/>
          <w:lang w:val="es-ES"/>
        </w:rPr>
      </w:pPr>
      <w:r w:rsidRPr="00C81D42">
        <w:rPr>
          <w:b/>
          <w:lang w:val="es-ES"/>
        </w:rPr>
        <w:t>Descripción:</w:t>
      </w:r>
    </w:p>
    <w:p w:rsidR="00715D76" w:rsidRPr="0051312C" w:rsidRDefault="00C81D42" w:rsidP="00715D76">
      <w:pPr>
        <w:rPr>
          <w:lang w:val="es-419"/>
        </w:rPr>
      </w:pPr>
      <w:r w:rsidRPr="0051312C">
        <w:rPr>
          <w:lang w:val="es-419"/>
        </w:rPr>
        <w:t xml:space="preserve">Lente de cámara </w:t>
      </w:r>
      <w:r w:rsidR="0051312C" w:rsidRPr="0051312C">
        <w:rPr>
          <w:lang w:val="es-419"/>
        </w:rPr>
        <w:t xml:space="preserve">Posterior plegable de tres piezas biconvexa acrílica  con filtro UV, diseño </w:t>
      </w:r>
      <w:proofErr w:type="spellStart"/>
      <w:r w:rsidR="0051312C" w:rsidRPr="0051312C">
        <w:rPr>
          <w:lang w:val="es-419"/>
        </w:rPr>
        <w:t>OptiEdge</w:t>
      </w:r>
      <w:proofErr w:type="spellEnd"/>
      <w:r w:rsidR="0051312C" w:rsidRPr="0051312C">
        <w:rPr>
          <w:lang w:val="es-419"/>
        </w:rPr>
        <w:t xml:space="preserve"> y </w:t>
      </w:r>
      <w:proofErr w:type="spellStart"/>
      <w:r w:rsidR="0051312C" w:rsidRPr="0051312C">
        <w:rPr>
          <w:lang w:val="es-419"/>
        </w:rPr>
        <w:t>hapticos</w:t>
      </w:r>
      <w:proofErr w:type="spellEnd"/>
      <w:r w:rsidR="0051312C" w:rsidRPr="0051312C">
        <w:rPr>
          <w:lang w:val="es-419"/>
        </w:rPr>
        <w:t xml:space="preserve"> en C modificados en PMMA azul.</w:t>
      </w:r>
    </w:p>
    <w:p w:rsidR="00C81D42" w:rsidRDefault="0051312C" w:rsidP="00715D76">
      <w:pPr>
        <w:rPr>
          <w:lang w:val="es-419"/>
        </w:rPr>
      </w:pPr>
      <w:r>
        <w:rPr>
          <w:lang w:val="es-419"/>
        </w:rPr>
        <w:t>3 piezas acrílico</w:t>
      </w:r>
      <w:r w:rsidR="00C81D42">
        <w:rPr>
          <w:color w:val="222222"/>
          <w:lang w:val="es-ES"/>
        </w:rPr>
        <w:t xml:space="preserve"> IOL</w:t>
      </w:r>
    </w:p>
    <w:p w:rsidR="00715D76" w:rsidRPr="000F2904" w:rsidRDefault="00C81D42" w:rsidP="00715D76">
      <w:pPr>
        <w:rPr>
          <w:lang w:val="es-419"/>
        </w:rPr>
      </w:pPr>
      <w:r>
        <w:rPr>
          <w:b/>
          <w:lang w:val="es-419"/>
        </w:rPr>
        <w:t>Esterilizado</w:t>
      </w:r>
    </w:p>
    <w:p w:rsidR="00715D76" w:rsidRPr="000F2904" w:rsidRDefault="00715D76" w:rsidP="00715D76">
      <w:pPr>
        <w:rPr>
          <w:lang w:val="es-419"/>
        </w:rPr>
      </w:pPr>
      <w:r w:rsidRPr="00315C94">
        <w:rPr>
          <w:b/>
          <w:lang w:val="es-419"/>
        </w:rPr>
        <w:t>Longitud:</w:t>
      </w:r>
      <w:r w:rsidR="00C81D42">
        <w:rPr>
          <w:lang w:val="es-419"/>
        </w:rPr>
        <w:t xml:space="preserve"> 13 </w:t>
      </w:r>
      <w:r w:rsidRPr="000F2904">
        <w:rPr>
          <w:lang w:val="es-419"/>
        </w:rPr>
        <w:t>mm OT</w:t>
      </w:r>
    </w:p>
    <w:p w:rsidR="00715D76" w:rsidRDefault="00715D76" w:rsidP="00715D76">
      <w:pPr>
        <w:rPr>
          <w:lang w:val="es-419"/>
        </w:rPr>
      </w:pPr>
      <w:r w:rsidRPr="00315C94">
        <w:rPr>
          <w:b/>
          <w:lang w:val="es-419"/>
        </w:rPr>
        <w:t>OPT- Diámetro</w:t>
      </w:r>
      <w:r w:rsidR="00C81D42">
        <w:rPr>
          <w:lang w:val="es-419"/>
        </w:rPr>
        <w:t xml:space="preserve"> 6</w:t>
      </w:r>
      <w:r w:rsidR="00C81D42" w:rsidRPr="00C81D42">
        <w:rPr>
          <w:lang w:val="es-ES"/>
        </w:rPr>
        <w:t xml:space="preserve"> </w:t>
      </w:r>
      <w:r w:rsidRPr="000F2904">
        <w:rPr>
          <w:lang w:val="es-419"/>
        </w:rPr>
        <w:t>mm OB</w:t>
      </w:r>
    </w:p>
    <w:p w:rsidR="00715D76" w:rsidRPr="0056215C" w:rsidRDefault="00715D76" w:rsidP="00715D76">
      <w:pPr>
        <w:rPr>
          <w:lang w:val="es-ES"/>
        </w:rPr>
      </w:pPr>
      <w:r w:rsidRPr="00502132">
        <w:rPr>
          <w:lang w:val="es-419"/>
        </w:rPr>
        <w:t>A-Constante</w:t>
      </w:r>
      <w:r w:rsidRPr="00315C94">
        <w:rPr>
          <w:lang w:val="es-419"/>
        </w:rPr>
        <w:t>:</w:t>
      </w:r>
      <w:r w:rsidR="00C81D42">
        <w:rPr>
          <w:lang w:val="es-419"/>
        </w:rPr>
        <w:t xml:space="preserve"> 118.4*</w:t>
      </w:r>
      <w:r w:rsidR="0051312C" w:rsidRPr="0056215C">
        <w:rPr>
          <w:lang w:val="es-ES"/>
        </w:rPr>
        <w:t xml:space="preserve"> (09-1999)</w:t>
      </w:r>
    </w:p>
    <w:p w:rsidR="00715D76" w:rsidRDefault="00715D76" w:rsidP="00715D76">
      <w:pPr>
        <w:rPr>
          <w:lang w:val="es-419"/>
        </w:rPr>
      </w:pPr>
      <w:r w:rsidRPr="00315C94">
        <w:rPr>
          <w:b/>
          <w:lang w:val="es-419"/>
        </w:rPr>
        <w:t>Contiene:</w:t>
      </w:r>
      <w:r w:rsidRPr="00502132">
        <w:rPr>
          <w:lang w:val="es-419"/>
        </w:rPr>
        <w:t xml:space="preserve"> un Lente Intraocular Estéril  </w:t>
      </w:r>
    </w:p>
    <w:p w:rsidR="00715D76" w:rsidRPr="00460ED2" w:rsidRDefault="00715D76" w:rsidP="00715D76">
      <w:pPr>
        <w:rPr>
          <w:lang w:val="es-419"/>
        </w:rPr>
      </w:pPr>
      <w:r w:rsidRPr="00460ED2">
        <w:rPr>
          <w:b/>
          <w:lang w:val="es-419"/>
        </w:rPr>
        <w:t xml:space="preserve">Presentación de Empaque: </w:t>
      </w:r>
      <w:r w:rsidRPr="00460ED2">
        <w:rPr>
          <w:lang w:val="es-419"/>
        </w:rPr>
        <w:t xml:space="preserve">Envase unitario, estéril: </w:t>
      </w:r>
      <w:r>
        <w:rPr>
          <w:lang w:val="es-419"/>
        </w:rPr>
        <w:t>Caja color</w:t>
      </w:r>
      <w:r w:rsidR="00C81D42">
        <w:rPr>
          <w:lang w:val="es-419"/>
        </w:rPr>
        <w:t xml:space="preserve"> crema- blanco y  naranja</w:t>
      </w:r>
      <w:r w:rsidRPr="00460ED2">
        <w:rPr>
          <w:lang w:val="es-419"/>
        </w:rPr>
        <w:t>.</w:t>
      </w:r>
    </w:p>
    <w:p w:rsidR="00715D76" w:rsidRPr="00715D76" w:rsidRDefault="0056215C" w:rsidP="00715D76">
      <w:pPr>
        <w:ind w:firstLine="708"/>
        <w:rPr>
          <w:rFonts w:ascii="Calibri Light" w:eastAsia="Times New Roman" w:hAnsi="Calibri Light" w:cs="Arial"/>
          <w:b/>
          <w:sz w:val="28"/>
          <w:szCs w:val="28"/>
          <w:u w:val="single"/>
          <w:lang w:val="es-419"/>
        </w:rPr>
      </w:pPr>
      <w:r>
        <w:rPr>
          <w:noProof/>
          <w:color w:val="0000FF"/>
        </w:rPr>
        <w:drawing>
          <wp:inline distT="0" distB="0" distL="0" distR="0" wp14:anchorId="338D1BDC" wp14:editId="46025B26">
            <wp:extent cx="1628775" cy="2657475"/>
            <wp:effectExtent l="0" t="0" r="9525" b="9525"/>
            <wp:docPr id="2" name="irc_mi" descr="Resultado de imagen para lente sensar 1">
              <a:hlinkClick xmlns:a="http://schemas.openxmlformats.org/drawingml/2006/main" r:id="rId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Resultado de imagen para lente sensar 1">
                      <a:hlinkClick r:id="rId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2657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15D76" w:rsidRPr="00715D76" w:rsidSect="0042155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96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1492" w:rsidRDefault="00461492" w:rsidP="00C06B3D">
      <w:pPr>
        <w:spacing w:after="0" w:line="240" w:lineRule="auto"/>
      </w:pPr>
      <w:r>
        <w:separator/>
      </w:r>
    </w:p>
  </w:endnote>
  <w:endnote w:type="continuationSeparator" w:id="0">
    <w:p w:rsidR="00461492" w:rsidRDefault="00461492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66C3" w:rsidRDefault="00D666C3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0EB1" w:rsidRDefault="0056416E" w:rsidP="009C0EB1">
    <w:pPr>
      <w:pStyle w:val="Piedepgina"/>
      <w:rPr>
        <w:noProof/>
        <w:color w:val="006666"/>
      </w:rPr>
    </w:pPr>
    <w:r>
      <w:rPr>
        <w:noProof/>
        <w:color w:val="006666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column">
                <wp:posOffset>-914400</wp:posOffset>
              </wp:positionH>
              <wp:positionV relativeFrom="paragraph">
                <wp:posOffset>107950</wp:posOffset>
              </wp:positionV>
              <wp:extent cx="7792720" cy="13335"/>
              <wp:effectExtent l="57150" t="76200" r="55880" b="100965"/>
              <wp:wrapNone/>
              <wp:docPr id="3" name="3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792720" cy="13335"/>
                      </a:xfrm>
                      <a:prstGeom prst="line">
                        <a:avLst/>
                      </a:prstGeom>
                      <a:noFill/>
                      <a:ln w="76200" cap="flat" cmpd="sng" algn="ctr">
                        <a:solidFill>
                          <a:srgbClr val="006666"/>
                        </a:solidFill>
                        <a:prstDash val="solid"/>
                      </a:ln>
                      <a:effectLst>
                        <a:outerShdw blurRad="40000" dist="20000" dir="5400000" rotWithShape="0">
                          <a:srgbClr val="000000">
                            <a:alpha val="38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6339337" id="3 Conector recto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8.5pt" to="541.6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" strokecolor="#066" strokeweight="6pt">
              <v:shadow on="t" color="black" opacity="24903f" origin=",.5" offset="0,.55556mm"/>
              <o:lock v:ext="edit" shapetype="f"/>
            </v:line>
          </w:pict>
        </mc:Fallback>
      </mc:AlternateContent>
    </w:r>
  </w:p>
  <w:p w:rsidR="009C0EB1" w:rsidRDefault="0056416E" w:rsidP="009C0EB1">
    <w:pPr>
      <w:pStyle w:val="Piedepgina"/>
      <w:jc w:val="center"/>
      <w:rPr>
        <w:noProof/>
        <w:color w:val="006666"/>
      </w:rPr>
    </w:pPr>
    <w:r>
      <w:rPr>
        <w:noProof/>
        <w:color w:val="006666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column">
                <wp:posOffset>-914400</wp:posOffset>
              </wp:positionH>
              <wp:positionV relativeFrom="paragraph">
                <wp:posOffset>76200</wp:posOffset>
              </wp:positionV>
              <wp:extent cx="7792720" cy="13335"/>
              <wp:effectExtent l="57150" t="76200" r="55880" b="100965"/>
              <wp:wrapNone/>
              <wp:docPr id="72" name="72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792720" cy="13335"/>
                      </a:xfrm>
                      <a:prstGeom prst="line">
                        <a:avLst/>
                      </a:prstGeom>
                      <a:ln w="76200">
                        <a:solidFill>
                          <a:srgbClr val="006666"/>
                        </a:solidFill>
                      </a:ln>
                    </wps:spPr>
                    <wps:style>
                      <a:lnRef idx="2">
                        <a:schemeClr val="accent4"/>
                      </a:lnRef>
                      <a:fillRef idx="0">
                        <a:schemeClr val="accent4"/>
                      </a:fillRef>
                      <a:effectRef idx="1">
                        <a:schemeClr val="accent4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790EC28" id="72 Conector recto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6pt" to="541.6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" strokecolor="#066" strokeweight="6pt">
              <v:shadow on="t" color="black" opacity="24903f" origin=",.5" offset="0,.55556mm"/>
              <o:lock v:ext="edit" shapetype="f"/>
            </v:line>
          </w:pict>
        </mc:Fallback>
      </mc:AlternateContent>
    </w:r>
  </w:p>
  <w:p w:rsidR="009C0EB1" w:rsidRDefault="009C0EB1" w:rsidP="009C0EB1">
    <w:pPr>
      <w:pStyle w:val="Piedepgina"/>
      <w:jc w:val="center"/>
      <w:rPr>
        <w:noProof/>
        <w:color w:val="006666"/>
      </w:rPr>
    </w:pPr>
  </w:p>
  <w:p w:rsidR="0023567C" w:rsidRDefault="0023567C" w:rsidP="0023567C">
    <w:pPr>
      <w:pStyle w:val="Piedepgina"/>
      <w:jc w:val="center"/>
      <w:rPr>
        <w:rFonts w:ascii="Calibri" w:eastAsia="Calibri" w:hAnsi="Calibri" w:cs="Times New Roman"/>
        <w:b/>
        <w:sz w:val="16"/>
        <w:szCs w:val="16"/>
        <w:lang w:val="es-DO"/>
      </w:rPr>
    </w:pPr>
    <w:r>
      <w:rPr>
        <w:rFonts w:ascii="Calibri" w:eastAsia="Calibri" w:hAnsi="Calibri" w:cs="Times New Roman"/>
        <w:b/>
        <w:sz w:val="16"/>
        <w:szCs w:val="16"/>
        <w:lang w:val="es-DO"/>
      </w:rPr>
      <w:t>Calle Federico Velázquez No.1, María Auxiliadora, Santo Domingo, D.N., Rep. Dom. Tel. 809-681-0080/Fax. 809-845-4765</w:t>
    </w:r>
  </w:p>
  <w:p w:rsidR="00C06B3D" w:rsidRPr="0023567C" w:rsidRDefault="0023567C" w:rsidP="0023567C">
    <w:pPr>
      <w:pStyle w:val="Piedepgina"/>
      <w:jc w:val="center"/>
      <w:rPr>
        <w:b/>
        <w:sz w:val="16"/>
        <w:szCs w:val="16"/>
        <w:lang w:val="es-DO"/>
      </w:rPr>
    </w:pPr>
    <w:proofErr w:type="spellStart"/>
    <w:r>
      <w:rPr>
        <w:rFonts w:ascii="Calibri" w:eastAsia="Calibri" w:hAnsi="Calibri" w:cs="Times New Roman"/>
        <w:b/>
        <w:sz w:val="16"/>
        <w:szCs w:val="16"/>
        <w:lang w:val="es-DO"/>
      </w:rPr>
      <w:t>Website</w:t>
    </w:r>
    <w:proofErr w:type="spellEnd"/>
    <w:r>
      <w:rPr>
        <w:rFonts w:ascii="Calibri" w:eastAsia="Calibri" w:hAnsi="Calibri" w:cs="Times New Roman"/>
        <w:b/>
        <w:sz w:val="16"/>
        <w:szCs w:val="16"/>
        <w:lang w:val="es-DO"/>
      </w:rPr>
      <w:t>: WWWW.Cecanot.com.do/ E-Mail: dirección@cecanot.com.do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66C3" w:rsidRDefault="00D666C3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1492" w:rsidRDefault="00461492" w:rsidP="00C06B3D">
      <w:pPr>
        <w:spacing w:after="0" w:line="240" w:lineRule="auto"/>
      </w:pPr>
      <w:r>
        <w:separator/>
      </w:r>
    </w:p>
  </w:footnote>
  <w:footnote w:type="continuationSeparator" w:id="0">
    <w:p w:rsidR="00461492" w:rsidRDefault="00461492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66C3" w:rsidRDefault="00D666C3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6B3D" w:rsidRDefault="004D4B71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align>left</wp:align>
          </wp:positionH>
          <wp:positionV relativeFrom="paragraph">
            <wp:posOffset>-876300</wp:posOffset>
          </wp:positionV>
          <wp:extent cx="3619500" cy="1357630"/>
          <wp:effectExtent l="0" t="0" r="0" b="0"/>
          <wp:wrapThrough wrapText="bothSides">
            <wp:wrapPolygon edited="0">
              <wp:start x="0" y="0"/>
              <wp:lineTo x="0" y="20913"/>
              <wp:lineTo x="227" y="20913"/>
              <wp:lineTo x="4206" y="19398"/>
              <wp:lineTo x="7958" y="16670"/>
              <wp:lineTo x="7844" y="14548"/>
              <wp:lineTo x="21145" y="13336"/>
              <wp:lineTo x="21145" y="10002"/>
              <wp:lineTo x="17735" y="9699"/>
              <wp:lineTo x="17848" y="8183"/>
              <wp:lineTo x="11823" y="4849"/>
              <wp:lineTo x="18758" y="0"/>
              <wp:lineTo x="0" y="0"/>
            </wp:wrapPolygon>
          </wp:wrapThrough>
          <wp:docPr id="1" name="Imagen 1" descr="C:\Users\Sr. Reyes\Desktop\LOGO NUEVO SRSM\timbrado_Metropolitan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r. Reyes\Desktop\LOGO NUEVO SRSM\timbrado_Metropolitano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4281" b="83838"/>
                  <a:stretch/>
                </pic:blipFill>
                <pic:spPr bwMode="auto">
                  <a:xfrm>
                    <a:off x="0" y="0"/>
                    <a:ext cx="3619500" cy="135763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3567C">
      <w:rPr>
        <w:noProof/>
      </w:rPr>
      <w:drawing>
        <wp:anchor distT="0" distB="0" distL="114300" distR="114300" simplePos="0" relativeHeight="251667456" behindDoc="0" locked="0" layoutInCell="1" allowOverlap="1">
          <wp:simplePos x="0" y="0"/>
          <wp:positionH relativeFrom="column">
            <wp:posOffset>5334000</wp:posOffset>
          </wp:positionH>
          <wp:positionV relativeFrom="paragraph">
            <wp:posOffset>-314325</wp:posOffset>
          </wp:positionV>
          <wp:extent cx="1076325" cy="1152525"/>
          <wp:effectExtent l="19050" t="0" r="9525" b="0"/>
          <wp:wrapSquare wrapText="bothSides"/>
          <wp:docPr id="4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6325" cy="11525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23567C" w:rsidRDefault="0023567C">
    <w:pPr>
      <w:pStyle w:val="Encabezado"/>
    </w:pPr>
  </w:p>
  <w:p w:rsidR="0023567C" w:rsidRPr="0023567C" w:rsidRDefault="0023567C" w:rsidP="0023567C">
    <w:pPr>
      <w:pStyle w:val="Encabezado"/>
      <w:rPr>
        <w:lang w:val="es-DO"/>
      </w:rPr>
    </w:pPr>
    <w:r w:rsidRPr="0023567C">
      <w:rPr>
        <w:lang w:val="es-DO"/>
      </w:rPr>
      <w:t xml:space="preserve">                                                  </w:t>
    </w:r>
  </w:p>
  <w:p w:rsidR="0023567C" w:rsidRDefault="001858C8" w:rsidP="004D4B71">
    <w:pPr>
      <w:pStyle w:val="msonospacing0"/>
      <w:jc w:val="center"/>
      <w:rPr>
        <w:color w:val="008000"/>
        <w:lang w:val="es-DO"/>
      </w:rPr>
    </w:pPr>
    <w:r>
      <w:rPr>
        <w:color w:val="008000"/>
        <w:lang w:val="es-DO"/>
      </w:rPr>
      <w:t xml:space="preserve">               </w:t>
    </w:r>
    <w:r w:rsidR="0023567C" w:rsidRPr="0023567C">
      <w:rPr>
        <w:color w:val="008000"/>
        <w:lang w:val="es-DO"/>
      </w:rPr>
      <w:t xml:space="preserve">Centro </w:t>
    </w:r>
    <w:proofErr w:type="spellStart"/>
    <w:r w:rsidR="0023567C" w:rsidRPr="0023567C">
      <w:rPr>
        <w:color w:val="008000"/>
        <w:lang w:val="es-DO"/>
      </w:rPr>
      <w:t>Cardio-Neuro</w:t>
    </w:r>
    <w:proofErr w:type="spellEnd"/>
    <w:r w:rsidR="0023567C" w:rsidRPr="0023567C">
      <w:rPr>
        <w:color w:val="008000"/>
        <w:lang w:val="es-DO"/>
      </w:rPr>
      <w:t xml:space="preserve"> Oftalmológico y Trasplante</w:t>
    </w:r>
  </w:p>
  <w:p w:rsidR="0023567C" w:rsidRPr="0023567C" w:rsidRDefault="0023567C" w:rsidP="004D4B71">
    <w:pPr>
      <w:pStyle w:val="msonospacing0"/>
      <w:ind w:left="2832"/>
      <w:rPr>
        <w:lang w:val="es-DO"/>
      </w:rPr>
    </w:pPr>
    <w:r w:rsidRPr="0023567C">
      <w:rPr>
        <w:lang w:val="es-DO"/>
      </w:rPr>
      <w:t xml:space="preserve">Ciudad Sanitaria Dr. Luís E. </w:t>
    </w:r>
    <w:proofErr w:type="spellStart"/>
    <w:r w:rsidRPr="0023567C">
      <w:rPr>
        <w:lang w:val="es-DO"/>
      </w:rPr>
      <w:t>Aybar</w:t>
    </w:r>
    <w:proofErr w:type="spellEnd"/>
  </w:p>
  <w:p w:rsidR="0023567C" w:rsidRPr="0023567C" w:rsidRDefault="004D4B71" w:rsidP="004D4B71">
    <w:pPr>
      <w:pStyle w:val="msonospacing0"/>
      <w:rPr>
        <w:lang w:val="es-DO"/>
      </w:rPr>
    </w:pPr>
    <w:r>
      <w:rPr>
        <w:lang w:val="es-DO"/>
      </w:rPr>
      <w:t xml:space="preserve">                                                                    </w:t>
    </w:r>
    <w:r w:rsidR="001858C8">
      <w:rPr>
        <w:lang w:val="es-DO"/>
      </w:rPr>
      <w:t xml:space="preserve">  </w:t>
    </w:r>
    <w:r w:rsidR="0023567C" w:rsidRPr="0023567C">
      <w:rPr>
        <w:lang w:val="es-DO"/>
      </w:rPr>
      <w:t>RNC  4-3006</w:t>
    </w:r>
    <w:r>
      <w:rPr>
        <w:lang w:val="es-DO"/>
      </w:rPr>
      <w:t xml:space="preserve"> </w:t>
    </w:r>
    <w:r w:rsidR="0023567C" w:rsidRPr="0023567C">
      <w:rPr>
        <w:lang w:val="es-DO"/>
      </w:rPr>
      <w:t>345-2</w:t>
    </w:r>
  </w:p>
  <w:p w:rsidR="0023567C" w:rsidRPr="0023567C" w:rsidRDefault="0023567C" w:rsidP="0023567C">
    <w:pPr>
      <w:pStyle w:val="Encabezado"/>
      <w:rPr>
        <w:rFonts w:ascii="Calibri" w:eastAsia="Calibri" w:hAnsi="Calibri" w:cs="Times New Roman"/>
        <w:b/>
        <w:lang w:val="es-DO"/>
      </w:rPr>
    </w:pPr>
    <w:r>
      <w:rPr>
        <w:rFonts w:ascii="Calibri" w:eastAsia="Calibri" w:hAnsi="Calibri" w:cs="Times New Roman"/>
        <w:b/>
        <w:lang w:val="es-DO"/>
      </w:rPr>
      <w:t xml:space="preserve">                                                 </w:t>
    </w:r>
    <w:r w:rsidR="00CF55D2">
      <w:rPr>
        <w:rFonts w:ascii="Calibri" w:eastAsia="Calibri" w:hAnsi="Calibri" w:cs="Times New Roman"/>
        <w:b/>
        <w:lang w:val="es-DO"/>
      </w:rPr>
      <w:t>“Año de LA Innovación y la Competitividad</w:t>
    </w:r>
    <w:r w:rsidRPr="0023567C">
      <w:rPr>
        <w:rFonts w:ascii="Calibri" w:eastAsia="Calibri" w:hAnsi="Calibri" w:cs="Times New Roman"/>
        <w:b/>
        <w:lang w:val="es-DO"/>
      </w:rPr>
      <w:t>”</w:t>
    </w:r>
  </w:p>
  <w:p w:rsidR="0023567C" w:rsidRPr="0023567C" w:rsidRDefault="0023567C">
    <w:pPr>
      <w:pStyle w:val="Encabezado"/>
      <w:rPr>
        <w:lang w:val="es-DO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66C3" w:rsidRDefault="00D666C3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B3D"/>
    <w:rsid w:val="000D78FC"/>
    <w:rsid w:val="001858C8"/>
    <w:rsid w:val="00197BD0"/>
    <w:rsid w:val="002225A7"/>
    <w:rsid w:val="0023567C"/>
    <w:rsid w:val="00246A45"/>
    <w:rsid w:val="00293D1E"/>
    <w:rsid w:val="002D7F02"/>
    <w:rsid w:val="00312A66"/>
    <w:rsid w:val="00344ACB"/>
    <w:rsid w:val="00346356"/>
    <w:rsid w:val="00387996"/>
    <w:rsid w:val="003903A8"/>
    <w:rsid w:val="00421553"/>
    <w:rsid w:val="00461492"/>
    <w:rsid w:val="00476D2D"/>
    <w:rsid w:val="00493A76"/>
    <w:rsid w:val="004D4B71"/>
    <w:rsid w:val="0051312C"/>
    <w:rsid w:val="00560912"/>
    <w:rsid w:val="0056215C"/>
    <w:rsid w:val="0056416E"/>
    <w:rsid w:val="00615B1B"/>
    <w:rsid w:val="007009AD"/>
    <w:rsid w:val="00715D76"/>
    <w:rsid w:val="008502DA"/>
    <w:rsid w:val="0085490D"/>
    <w:rsid w:val="008B425A"/>
    <w:rsid w:val="008B7E98"/>
    <w:rsid w:val="0092028E"/>
    <w:rsid w:val="00945F3B"/>
    <w:rsid w:val="009B06D6"/>
    <w:rsid w:val="009C0EB1"/>
    <w:rsid w:val="009F0477"/>
    <w:rsid w:val="00A914E7"/>
    <w:rsid w:val="00C06B3D"/>
    <w:rsid w:val="00C81D42"/>
    <w:rsid w:val="00CF55D2"/>
    <w:rsid w:val="00D666C3"/>
    <w:rsid w:val="00D71F95"/>
    <w:rsid w:val="00D9360D"/>
    <w:rsid w:val="00DF6938"/>
    <w:rsid w:val="00E80C9F"/>
    <w:rsid w:val="00F56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D6014C7-FF08-4220-B2BE-BFD04AAF5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09A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paragraph" w:customStyle="1" w:styleId="msonospacing0">
    <w:name w:val="msonospacing"/>
    <w:rsid w:val="0023567C"/>
    <w:pPr>
      <w:spacing w:after="0" w:line="240" w:lineRule="auto"/>
    </w:pPr>
    <w:rPr>
      <w:rFonts w:ascii="Calibri" w:eastAsia="Calibri" w:hAnsi="Calibri" w:cs="Times New Roman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google.com.do/url?sa=i&amp;rct=j&amp;q=&amp;esrc=s&amp;source=images&amp;cd=&amp;ved=2ahUKEwjokdfIycTlAhUrw1kKHZIZAOUQjRx6BAgBEAQ&amp;url=http://www.precisionlens.net/ar40&amp;psig=AOvVaw1ClbgNYPNMeZSLbE0uutS6&amp;ust=1572545191938897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D5C748-6AEE-426B-A9C6-C3250781AE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68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Sr. Reyes</dc:creator>
  <cp:lastModifiedBy>Farmacia CECANOT 2</cp:lastModifiedBy>
  <cp:revision>3</cp:revision>
  <dcterms:created xsi:type="dcterms:W3CDTF">2019-10-28T18:01:00Z</dcterms:created>
  <dcterms:modified xsi:type="dcterms:W3CDTF">2019-10-30T18:08:00Z</dcterms:modified>
</cp:coreProperties>
</file>